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Pr>
        <w:drawing>
          <wp:inline distB="114300" distT="114300" distL="114300" distR="114300">
            <wp:extent cx="4819650" cy="14192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19650" cy="1419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52.00000000000003" w:lineRule="auto"/>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03">
      <w:pPr>
        <w:spacing w:after="200" w:line="252.00000000000003"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Dear </w:t>
      </w:r>
      <w:r w:rsidDel="00000000" w:rsidR="00000000" w:rsidRPr="00000000">
        <w:rPr>
          <w:rFonts w:ascii="Libre Baskerville" w:cs="Libre Baskerville" w:eastAsia="Libre Baskerville" w:hAnsi="Libre Baskerville"/>
          <w:sz w:val="24"/>
          <w:szCs w:val="24"/>
          <w:shd w:fill="d9d9d9" w:val="clear"/>
          <w:rtl w:val="0"/>
        </w:rPr>
        <w:t xml:space="preserve">(RECIPIENT'S NAME)</w:t>
      </w:r>
      <w:r w:rsidDel="00000000" w:rsidR="00000000" w:rsidRPr="00000000">
        <w:rPr>
          <w:rFonts w:ascii="Libre Baskerville" w:cs="Libre Baskerville" w:eastAsia="Libre Baskerville" w:hAnsi="Libre Baskerville"/>
          <w:sz w:val="24"/>
          <w:szCs w:val="24"/>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d9d9d9" w:val="clear"/>
          <w:vertAlign w:val="baseline"/>
          <w:rtl w:val="0"/>
        </w:rPr>
        <w:t xml:space="preserve">(YOUR NAME)</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has made a donation of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d9d9d9" w:val="clear"/>
          <w:vertAlign w:val="baseline"/>
          <w:rtl w:val="0"/>
        </w:rPr>
        <w:t xml:space="preserve">(DONATION AMOUNT)</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in your name </w:t>
      </w:r>
      <w:r w:rsidDel="00000000" w:rsidR="00000000" w:rsidRPr="00000000">
        <w:rPr>
          <w:rFonts w:ascii="Libre Baskerville" w:cs="Libre Baskerville" w:eastAsia="Libre Baskerville" w:hAnsi="Libre Baskerville"/>
          <w:b w:val="0"/>
          <w:i w:val="0"/>
          <w:smallCaps w:val="0"/>
          <w:strike w:val="0"/>
          <w:color w:val="222222"/>
          <w:sz w:val="24"/>
          <w:szCs w:val="24"/>
          <w:highlight w:val="white"/>
          <w:u w:val="none"/>
          <w:vertAlign w:val="baseline"/>
          <w:rtl w:val="0"/>
        </w:rPr>
        <w:t xml:space="preserve">designated for the support of</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r w:rsidDel="00000000" w:rsidR="00000000" w:rsidRPr="00000000">
        <w:rPr>
          <w:rFonts w:ascii="Libre Baskerville" w:cs="Libre Baskerville" w:eastAsia="Libre Baskerville" w:hAnsi="Libre Baskerville"/>
          <w:b w:val="1"/>
          <w:i w:val="0"/>
          <w:smallCaps w:val="0"/>
          <w:strike w:val="0"/>
          <w:color w:val="000000"/>
          <w:sz w:val="24"/>
          <w:szCs w:val="24"/>
          <w:u w:val="none"/>
          <w:shd w:fill="auto" w:val="clear"/>
          <w:vertAlign w:val="baseline"/>
          <w:rtl w:val="0"/>
        </w:rPr>
        <w:t xml:space="preserve">New Incentives</w:t>
      </w:r>
      <w:r w:rsidDel="00000000" w:rsidR="00000000" w:rsidRPr="00000000">
        <w:rPr>
          <w:rFonts w:ascii="Libre Baskerville" w:cs="Libre Baskerville" w:eastAsia="Libre Baskerville" w:hAnsi="Libre Baskerville"/>
          <w:i w:val="0"/>
          <w:smallCaps w:val="0"/>
          <w:strike w:val="0"/>
          <w:color w:val="000000"/>
          <w:sz w:val="24"/>
          <w:szCs w:val="24"/>
          <w:u w:val="none"/>
          <w:shd w:fill="auto" w:val="clear"/>
          <w:vertAlign w:val="baseline"/>
          <w:rtl w:val="0"/>
        </w:rPr>
        <w:t xml:space="preserve">, a p</w:t>
      </w:r>
      <w:r w:rsidDel="00000000" w:rsidR="00000000" w:rsidRPr="00000000">
        <w:rPr>
          <w:rFonts w:ascii="Libre Baskerville" w:cs="Libre Baskerville" w:eastAsia="Libre Baskerville" w:hAnsi="Libre Baskerville"/>
          <w:sz w:val="24"/>
          <w:szCs w:val="24"/>
          <w:rtl w:val="0"/>
        </w:rPr>
        <w:t xml:space="preserve">rogram recommended by GiveWell</w:t>
      </w:r>
      <w:r w:rsidDel="00000000" w:rsidR="00000000" w:rsidRPr="00000000">
        <w:rPr>
          <w:rFonts w:ascii="Libre Baskerville" w:cs="Libre Baskerville" w:eastAsia="Libre Baskerville" w:hAnsi="Libre Baskerville"/>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76"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New Incentives encourages caregivers of infants in northern Nigeria to complete a series of routine, potentially life-saving childhood immunizations by providing a small cash transfer when each vaccine is given. There is strong evidence that the program increases vaccination rates, and that the vaccines effectively prevent the diseases they target. Based on this evidence, along with evidence that vaccine-preventable diseases are a significant cause of child mortality in Nigeria, we believe New Incentives' program is likely to substantially reduce child mortality.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GiveWell</w:t>
      </w:r>
      <w:r w:rsidDel="00000000" w:rsidR="00000000" w:rsidRPr="00000000">
        <w:rPr>
          <w:rFonts w:ascii="Libre Baskerville" w:cs="Libre Baskerville" w:eastAsia="Libre Baskerville" w:hAnsi="Libre Baskerville"/>
          <w:sz w:val="24"/>
          <w:szCs w:val="24"/>
          <w:rtl w:val="0"/>
        </w:rPr>
        <w:t xml:space="preserve"> is</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 nonprofit dedicated to finding outstanding giving opportunities. More than 50,000 </w:t>
      </w:r>
      <w:r w:rsidDel="00000000" w:rsidR="00000000" w:rsidRPr="00000000">
        <w:rPr>
          <w:rFonts w:ascii="Libre Baskerville" w:cs="Libre Baskerville" w:eastAsia="Libre Baskerville" w:hAnsi="Libre Baskerville"/>
          <w:sz w:val="24"/>
          <w:szCs w:val="24"/>
          <w:rtl w:val="0"/>
        </w:rPr>
        <w:t xml:space="preserve">t</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housand hours each year </w:t>
      </w:r>
      <w:r w:rsidDel="00000000" w:rsidR="00000000" w:rsidRPr="00000000">
        <w:rPr>
          <w:rFonts w:ascii="Libre Baskerville" w:cs="Libre Baskerville" w:eastAsia="Libre Baskerville" w:hAnsi="Libre Baskerville"/>
          <w:sz w:val="24"/>
          <w:szCs w:val="24"/>
          <w:rtl w:val="0"/>
        </w:rPr>
        <w:t xml:space="preserve">go</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into researching evidence-backed and cost-effective </w:t>
      </w:r>
      <w:r w:rsidDel="00000000" w:rsidR="00000000" w:rsidRPr="00000000">
        <w:rPr>
          <w:rFonts w:ascii="Libre Baskerville" w:cs="Libre Baskerville" w:eastAsia="Libre Baskerville" w:hAnsi="Libre Baskerville"/>
          <w:sz w:val="24"/>
          <w:szCs w:val="24"/>
          <w:rtl w:val="0"/>
        </w:rPr>
        <w:t xml:space="preserve">programs to save or improve lives</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For more information on these </w:t>
      </w:r>
      <w:r w:rsidDel="00000000" w:rsidR="00000000" w:rsidRPr="00000000">
        <w:rPr>
          <w:rFonts w:ascii="Libre Baskerville" w:cs="Libre Baskerville" w:eastAsia="Libre Baskerville" w:hAnsi="Libre Baskerville"/>
          <w:sz w:val="24"/>
          <w:szCs w:val="24"/>
          <w:rtl w:val="0"/>
        </w:rPr>
        <w:t xml:space="preserve">organizations</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including New Incentives, and GiveWell’s work, please visit us online at</w:t>
      </w:r>
      <w:hyperlink r:id="rId8">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hyperlink>
      <w:hyperlink r:id="rId9">
        <w:r w:rsidDel="00000000" w:rsidR="00000000" w:rsidRPr="00000000">
          <w:rPr>
            <w:rFonts w:ascii="Libre Baskerville" w:cs="Libre Baskerville" w:eastAsia="Libre Baskerville" w:hAnsi="Libre Baskerville"/>
            <w:b w:val="0"/>
            <w:i w:val="0"/>
            <w:smallCaps w:val="0"/>
            <w:strike w:val="0"/>
            <w:color w:val="1155cc"/>
            <w:sz w:val="24"/>
            <w:szCs w:val="24"/>
            <w:u w:val="single"/>
            <w:shd w:fill="auto" w:val="clear"/>
            <w:vertAlign w:val="baseline"/>
            <w:rtl w:val="0"/>
          </w:rPr>
          <w:t xml:space="preserve">www.GiveWell.org</w:t>
        </w:r>
      </w:hyperlink>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Thank you for your support!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52.00000000000003" w:lineRule="auto"/>
        <w:ind w:left="0" w:right="0" w:firstLine="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GiveWell Staff</w:t>
        <w:br w:type="textWrapping"/>
      </w:r>
      <w:hyperlink r:id="rId10">
        <w:r w:rsidDel="00000000" w:rsidR="00000000" w:rsidRPr="00000000">
          <w:rPr>
            <w:rFonts w:ascii="Libre Baskerville" w:cs="Libre Baskerville" w:eastAsia="Libre Baskerville" w:hAnsi="Libre Baskerville"/>
            <w:b w:val="0"/>
            <w:i w:val="0"/>
            <w:smallCaps w:val="0"/>
            <w:strike w:val="0"/>
            <w:color w:val="1155cc"/>
            <w:sz w:val="24"/>
            <w:szCs w:val="24"/>
            <w:u w:val="single"/>
            <w:shd w:fill="auto" w:val="clear"/>
            <w:vertAlign w:val="baseline"/>
            <w:rtl w:val="0"/>
          </w:rPr>
          <w:t xml:space="preserve">www.GiveWell.org</w:t>
        </w:r>
      </w:hyperlink>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07A3"/>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63559A"/>
    <w:pPr>
      <w:pBdr>
        <w:top w:space="0" w:sz="0" w:val="nil"/>
        <w:left w:space="0" w:sz="0" w:val="nil"/>
        <w:bottom w:space="0" w:sz="0" w:val="nil"/>
        <w:right w:space="0" w:sz="0" w:val="nil"/>
        <w:between w:space="0" w:sz="0" w:val="nil"/>
      </w:pBdr>
      <w:spacing w:line="276" w:lineRule="auto"/>
    </w:pPr>
    <w:rPr>
      <w:rFonts w:ascii="Arial" w:cs="Arial" w:eastAsia="Arial" w:hAnsi="Arial"/>
      <w:color w:val="000000"/>
      <w:sz w:val="22"/>
      <w:szCs w:val="22"/>
      <w:lang w:val="en"/>
    </w:rPr>
  </w:style>
  <w:style w:type="paragraph" w:styleId="BalloonText">
    <w:name w:val="Balloon Text"/>
    <w:basedOn w:val="Normal"/>
    <w:link w:val="BalloonTextChar"/>
    <w:uiPriority w:val="99"/>
    <w:semiHidden w:val="1"/>
    <w:unhideWhenUsed w:val="1"/>
    <w:rsid w:val="0063559A"/>
    <w:pPr>
      <w:pBdr>
        <w:top w:color="auto" w:space="0" w:sz="0" w:val="none"/>
        <w:left w:color="auto" w:space="0" w:sz="0" w:val="none"/>
        <w:bottom w:color="auto" w:space="0" w:sz="0" w:val="none"/>
        <w:right w:color="auto" w:space="0" w:sz="0" w:val="none"/>
        <w:between w:color="auto" w:space="0" w:sz="0" w:val="none"/>
      </w:pBdr>
      <w:spacing w:line="240" w:lineRule="auto"/>
    </w:pPr>
    <w:rPr>
      <w:rFonts w:ascii="Lucida Grande" w:cs="Lucida Grande" w:hAnsi="Lucida Grande" w:eastAsiaTheme="minorEastAsia"/>
      <w:color w:val="auto"/>
      <w:sz w:val="18"/>
      <w:szCs w:val="18"/>
      <w:lang w:val="en-US"/>
    </w:rPr>
  </w:style>
  <w:style w:type="character" w:styleId="BalloonTextChar" w:customStyle="1">
    <w:name w:val="Balloon Text Char"/>
    <w:basedOn w:val="DefaultParagraphFont"/>
    <w:link w:val="BalloonText"/>
    <w:uiPriority w:val="99"/>
    <w:semiHidden w:val="1"/>
    <w:rsid w:val="0063559A"/>
    <w:rPr>
      <w:rFonts w:ascii="Lucida Grande" w:cs="Lucida Grande" w:hAnsi="Lucida Grande"/>
      <w:sz w:val="18"/>
      <w:szCs w:val="18"/>
    </w:rPr>
  </w:style>
  <w:style w:type="paragraph" w:styleId="Header">
    <w:name w:val="header"/>
    <w:basedOn w:val="Normal"/>
    <w:link w:val="HeaderChar"/>
    <w:uiPriority w:val="99"/>
    <w:unhideWhenUsed w:val="1"/>
    <w:rsid w:val="000A65FD"/>
    <w:pPr>
      <w:tabs>
        <w:tab w:val="center" w:pos="4680"/>
        <w:tab w:val="right" w:pos="9360"/>
      </w:tabs>
      <w:spacing w:line="240" w:lineRule="auto"/>
    </w:pPr>
  </w:style>
  <w:style w:type="character" w:styleId="HeaderChar" w:customStyle="1">
    <w:name w:val="Header Char"/>
    <w:basedOn w:val="DefaultParagraphFont"/>
    <w:link w:val="Header"/>
    <w:uiPriority w:val="99"/>
    <w:rsid w:val="000A65FD"/>
    <w:rPr>
      <w:rFonts w:ascii="Arial" w:cs="Arial" w:eastAsia="Arial" w:hAnsi="Arial"/>
      <w:color w:val="000000"/>
      <w:sz w:val="22"/>
      <w:szCs w:val="22"/>
      <w:lang w:val="en"/>
    </w:rPr>
  </w:style>
  <w:style w:type="paragraph" w:styleId="Footer">
    <w:name w:val="footer"/>
    <w:basedOn w:val="Normal"/>
    <w:link w:val="FooterChar"/>
    <w:uiPriority w:val="99"/>
    <w:unhideWhenUsed w:val="1"/>
    <w:rsid w:val="000A65FD"/>
    <w:pPr>
      <w:tabs>
        <w:tab w:val="center" w:pos="4680"/>
        <w:tab w:val="right" w:pos="9360"/>
      </w:tabs>
      <w:spacing w:line="240" w:lineRule="auto"/>
    </w:pPr>
  </w:style>
  <w:style w:type="character" w:styleId="FooterChar" w:customStyle="1">
    <w:name w:val="Footer Char"/>
    <w:basedOn w:val="DefaultParagraphFont"/>
    <w:link w:val="Footer"/>
    <w:uiPriority w:val="99"/>
    <w:rsid w:val="000A65FD"/>
    <w:rPr>
      <w:rFonts w:ascii="Arial" w:cs="Arial" w:eastAsia="Arial" w:hAnsi="Arial"/>
      <w:color w:val="000000"/>
      <w:sz w:val="22"/>
      <w:szCs w:val="22"/>
      <w:lang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givewell.org"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ivewell.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ivewel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u5u4BvnvBuEwjIK185YV+HX7qg==">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2020-11-11T22:43:00Z</dcterms:created>
</cp:coreProperties>
</file>