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52.00000000000003" w:lineRule="auto"/>
        <w:ind w:left="720" w:firstLine="540"/>
        <w:rPr>
          <w:rFonts w:ascii="Libre Baskerville" w:cs="Libre Baskerville" w:eastAsia="Libre Baskerville" w:hAnsi="Libre Baskerville"/>
        </w:rPr>
      </w:pPr>
      <w:bookmarkStart w:colFirst="0" w:colLast="0" w:name="_gjdgxs" w:id="0"/>
      <w:bookmarkEnd w:id="0"/>
      <w:r w:rsidDel="00000000" w:rsidR="00000000" w:rsidRPr="00000000">
        <w:rPr>
          <w:rFonts w:ascii="Libre Baskerville" w:cs="Libre Baskerville" w:eastAsia="Libre Baskerville" w:hAnsi="Libre Baskerville"/>
        </w:rPr>
        <w:drawing>
          <wp:inline distB="0" distT="0" distL="0" distR="0">
            <wp:extent cx="3857625" cy="113340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57625" cy="11334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52.00000000000003"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3">
      <w:pPr>
        <w:spacing w:after="200"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Dear </w:t>
      </w:r>
      <w:r w:rsidDel="00000000" w:rsidR="00000000" w:rsidRPr="00000000">
        <w:rPr>
          <w:rFonts w:ascii="Libre Baskerville" w:cs="Libre Baskerville" w:eastAsia="Libre Baskerville" w:hAnsi="Libre Baskerville"/>
          <w:shd w:fill="d9d9d9" w:val="clear"/>
          <w:rtl w:val="0"/>
        </w:rPr>
        <w:t xml:space="preserve">(RECIPIENT'S NAME)</w:t>
      </w:r>
      <w:r w:rsidDel="00000000" w:rsidR="00000000" w:rsidRPr="00000000">
        <w:rPr>
          <w:rFonts w:ascii="Libre Baskerville" w:cs="Libre Baskerville" w:eastAsia="Libre Baskerville" w:hAnsi="Libre Baskervill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u w:val="none"/>
          <w:shd w:fill="d9d9d9" w:val="clear"/>
          <w:vertAlign w:val="baseline"/>
          <w:rtl w:val="0"/>
        </w:rPr>
        <w:t xml:space="preserve">(YOUR NAME)</w:t>
      </w:r>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 has made a donation of $</w:t>
      </w:r>
      <w:r w:rsidDel="00000000" w:rsidR="00000000" w:rsidRPr="00000000">
        <w:rPr>
          <w:rFonts w:ascii="Libre Baskerville" w:cs="Libre Baskerville" w:eastAsia="Libre Baskerville" w:hAnsi="Libre Baskerville"/>
          <w:b w:val="0"/>
          <w:i w:val="0"/>
          <w:smallCaps w:val="0"/>
          <w:strike w:val="0"/>
          <w:color w:val="000000"/>
          <w:u w:val="none"/>
          <w:shd w:fill="d9d9d9" w:val="clear"/>
          <w:vertAlign w:val="baseline"/>
          <w:rtl w:val="0"/>
        </w:rPr>
        <w:t xml:space="preserve">(DONATION AMOUNT)</w:t>
      </w:r>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 in your name </w:t>
      </w:r>
      <w:r w:rsidDel="00000000" w:rsidR="00000000" w:rsidRPr="00000000">
        <w:rPr>
          <w:rFonts w:ascii="Libre Baskerville" w:cs="Libre Baskerville" w:eastAsia="Libre Baskerville" w:hAnsi="Libre Baskerville"/>
          <w:b w:val="0"/>
          <w:i w:val="0"/>
          <w:smallCaps w:val="0"/>
          <w:strike w:val="0"/>
          <w:color w:val="222222"/>
          <w:highlight w:val="white"/>
          <w:u w:val="none"/>
          <w:vertAlign w:val="baseline"/>
          <w:rtl w:val="0"/>
        </w:rPr>
        <w:t xml:space="preserve">designated for the support of</w:t>
      </w:r>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 </w:t>
      </w:r>
      <w:r w:rsidDel="00000000" w:rsidR="00000000" w:rsidRPr="00000000">
        <w:rPr>
          <w:rFonts w:ascii="Libre Baskerville" w:cs="Libre Baskerville" w:eastAsia="Libre Baskerville" w:hAnsi="Libre Baskerville"/>
          <w:b w:val="1"/>
          <w:i w:val="0"/>
          <w:smallCaps w:val="0"/>
          <w:strike w:val="0"/>
          <w:color w:val="000000"/>
          <w:u w:val="none"/>
          <w:shd w:fill="auto" w:val="clear"/>
          <w:vertAlign w:val="baseline"/>
          <w:rtl w:val="0"/>
        </w:rPr>
        <w:t xml:space="preserve">Malaria Consortium’s seasonal malaria chemoprevention program</w:t>
      </w:r>
      <w:r w:rsidDel="00000000" w:rsidR="00000000" w:rsidRPr="00000000">
        <w:rPr>
          <w:rFonts w:ascii="Libre Baskerville" w:cs="Libre Baskerville" w:eastAsia="Libre Baskerville" w:hAnsi="Libre Baskerville"/>
          <w:rtl w:val="0"/>
        </w:rPr>
        <w:t xml:space="preserve">, a program recommended by GiveWell</w:t>
      </w:r>
      <w:r w:rsidDel="00000000" w:rsidR="00000000" w:rsidRPr="00000000">
        <w:rPr>
          <w:rFonts w:ascii="Libre Baskerville" w:cs="Libre Baskerville" w:eastAsia="Libre Baskerville" w:hAnsi="Libre Baskerville"/>
          <w:b w:val="1"/>
          <w:i w:val="0"/>
          <w:smallCaps w:val="0"/>
          <w:strike w:val="0"/>
          <w:color w:val="000000"/>
          <w:u w:val="none"/>
          <w:shd w:fill="auto" w:val="clear"/>
          <w:vertAlign w:val="baseline"/>
          <w:rtl w:val="0"/>
        </w:rPr>
        <w:t xml:space="preserve">.</w:t>
      </w:r>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 </w:t>
      </w:r>
    </w:p>
    <w:p w:rsidR="00000000" w:rsidDel="00000000" w:rsidP="00000000" w:rsidRDefault="00000000" w:rsidRPr="00000000" w14:paraId="00000005">
      <w:pPr>
        <w:spacing w:line="276"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6">
      <w:pPr>
        <w:spacing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color w:val="000000"/>
          <w:rtl w:val="0"/>
        </w:rPr>
        <w:t xml:space="preserve">Malaria Consortium works on preventing, controlling, and treating malaria and other communicable diseases in Africa and Asia. Malaria Consortium's seasonal malaria chemoprevention (SMC) program distributes preventive anti-malarial drugs to young children to prevent illness and death from malaria, one of the leading causes of child deaths in Africa.  There is strong evidence that SMC reduces malaria, and</w:t>
      </w:r>
      <w:r w:rsidDel="00000000" w:rsidR="00000000" w:rsidRPr="00000000">
        <w:rPr>
          <w:rFonts w:ascii="Libre Baskerville" w:cs="Libre Baskerville" w:eastAsia="Libre Baskerville" w:hAnsi="Libre Baskerville"/>
          <w:rtl w:val="0"/>
        </w:rPr>
        <w:t xml:space="preserve"> GiveWell</w:t>
      </w:r>
      <w:r w:rsidDel="00000000" w:rsidR="00000000" w:rsidRPr="00000000">
        <w:rPr>
          <w:rFonts w:ascii="Libre Baskerville" w:cs="Libre Baskerville" w:eastAsia="Libre Baskerville" w:hAnsi="Libre Baskerville"/>
          <w:color w:val="000000"/>
          <w:rtl w:val="0"/>
        </w:rPr>
        <w:t xml:space="preserve"> believes that </w:t>
      </w:r>
      <w:r w:rsidDel="00000000" w:rsidR="00000000" w:rsidRPr="00000000">
        <w:rPr>
          <w:rFonts w:ascii="Libre Baskerville" w:cs="Libre Baskerville" w:eastAsia="Libre Baskerville" w:hAnsi="Libre Baskerville"/>
          <w:rtl w:val="0"/>
        </w:rPr>
        <w:t xml:space="preserve">SMC</w:t>
      </w:r>
      <w:r w:rsidDel="00000000" w:rsidR="00000000" w:rsidRPr="00000000">
        <w:rPr>
          <w:rFonts w:ascii="Libre Baskerville" w:cs="Libre Baskerville" w:eastAsia="Libre Baskerville" w:hAnsi="Libre Baskerville"/>
          <w:color w:val="000000"/>
          <w:rtl w:val="0"/>
        </w:rPr>
        <w:t xml:space="preserve"> is one of the most cost-effective programs that donors can support. Our recommendation of Malaria Consortiu</w:t>
      </w:r>
      <w:r w:rsidDel="00000000" w:rsidR="00000000" w:rsidRPr="00000000">
        <w:rPr>
          <w:rFonts w:ascii="Libre Baskerville" w:cs="Libre Baskerville" w:eastAsia="Libre Baskerville" w:hAnsi="Libre Baskerville"/>
          <w:rtl w:val="0"/>
        </w:rPr>
        <w:t xml:space="preserve">m</w:t>
      </w:r>
      <w:r w:rsidDel="00000000" w:rsidR="00000000" w:rsidRPr="00000000">
        <w:rPr>
          <w:rFonts w:ascii="Libre Baskerville" w:cs="Libre Baskerville" w:eastAsia="Libre Baskerville" w:hAnsi="Libre Baskerville"/>
          <w:color w:val="000000"/>
          <w:rtl w:val="0"/>
        </w:rPr>
        <w:t xml:space="preserve"> is only</w:t>
      </w:r>
      <w:r w:rsidDel="00000000" w:rsidR="00000000" w:rsidRPr="00000000">
        <w:rPr>
          <w:rFonts w:ascii="Libre Baskerville" w:cs="Libre Baskerville" w:eastAsia="Libre Baskerville" w:hAnsi="Libre Baskerville"/>
          <w:i w:val="1"/>
          <w:color w:val="000000"/>
          <w:rtl w:val="0"/>
        </w:rPr>
        <w:t xml:space="preserve"> </w:t>
      </w:r>
      <w:r w:rsidDel="00000000" w:rsidR="00000000" w:rsidRPr="00000000">
        <w:rPr>
          <w:rFonts w:ascii="Libre Baskerville" w:cs="Libre Baskerville" w:eastAsia="Libre Baskerville" w:hAnsi="Libre Baskerville"/>
          <w:color w:val="000000"/>
          <w:rtl w:val="0"/>
        </w:rPr>
        <w:t xml:space="preserve">for </w:t>
      </w:r>
      <w:r w:rsidDel="00000000" w:rsidR="00000000" w:rsidRPr="00000000">
        <w:rPr>
          <w:rFonts w:ascii="Libre Baskerville" w:cs="Libre Baskerville" w:eastAsia="Libre Baskerville" w:hAnsi="Libre Baskerville"/>
          <w:rtl w:val="0"/>
        </w:rPr>
        <w:t xml:space="preserve">its</w:t>
      </w:r>
      <w:r w:rsidDel="00000000" w:rsidR="00000000" w:rsidRPr="00000000">
        <w:rPr>
          <w:rFonts w:ascii="Libre Baskerville" w:cs="Libre Baskerville" w:eastAsia="Libre Baskerville" w:hAnsi="Libre Baskerville"/>
          <w:color w:val="000000"/>
          <w:rtl w:val="0"/>
        </w:rPr>
        <w:t xml:space="preserve"> SMC program.</w:t>
      </w:r>
      <w:r w:rsidDel="00000000" w:rsidR="00000000" w:rsidRPr="00000000">
        <w:rPr>
          <w:rtl w:val="0"/>
        </w:rPr>
      </w:r>
    </w:p>
    <w:p w:rsidR="00000000" w:rsidDel="00000000" w:rsidP="00000000" w:rsidRDefault="00000000" w:rsidRPr="00000000" w14:paraId="00000007">
      <w:pPr>
        <w:spacing w:line="276"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8">
      <w:pPr>
        <w:spacing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GiveWell is a nonprofit dedicated to finding outstanding giving opportunities. </w:t>
      </w:r>
      <w:r w:rsidDel="00000000" w:rsidR="00000000" w:rsidRPr="00000000">
        <w:rPr>
          <w:rFonts w:ascii="Libre Baskerville" w:cs="Libre Baskerville" w:eastAsia="Libre Baskerville" w:hAnsi="Libre Baskerville"/>
          <w:rtl w:val="0"/>
        </w:rPr>
        <w:t xml:space="preserve">More than 50,000 hours each year go </w:t>
      </w:r>
      <w:r w:rsidDel="00000000" w:rsidR="00000000" w:rsidRPr="00000000">
        <w:rPr>
          <w:rFonts w:ascii="Libre Baskerville" w:cs="Libre Baskerville" w:eastAsia="Libre Baskerville" w:hAnsi="Libre Baskerville"/>
          <w:color w:val="000000"/>
          <w:rtl w:val="0"/>
        </w:rPr>
        <w:t xml:space="preserve">into researching evidence-backed and cost-effective programs to save or improve lives. For more information on these </w:t>
      </w:r>
      <w:r w:rsidDel="00000000" w:rsidR="00000000" w:rsidRPr="00000000">
        <w:rPr>
          <w:rFonts w:ascii="Libre Baskerville" w:cs="Libre Baskerville" w:eastAsia="Libre Baskerville" w:hAnsi="Libre Baskerville"/>
          <w:rtl w:val="0"/>
        </w:rPr>
        <w:t xml:space="preserve">organizations</w:t>
      </w:r>
      <w:r w:rsidDel="00000000" w:rsidR="00000000" w:rsidRPr="00000000">
        <w:rPr>
          <w:rFonts w:ascii="Libre Baskerville" w:cs="Libre Baskerville" w:eastAsia="Libre Baskerville" w:hAnsi="Libre Baskerville"/>
          <w:color w:val="000000"/>
          <w:rtl w:val="0"/>
        </w:rPr>
        <w:t xml:space="preserve">, including Malaria Consortium, and GiveWell’s work, please visit us online at </w:t>
      </w:r>
      <w:hyperlink r:id="rId7">
        <w:r w:rsidDel="00000000" w:rsidR="00000000" w:rsidRPr="00000000">
          <w:rPr>
            <w:rFonts w:ascii="Libre Baskerville" w:cs="Libre Baskerville" w:eastAsia="Libre Baskerville" w:hAnsi="Libre Baskerville"/>
            <w:color w:val="0000ff"/>
            <w:u w:val="single"/>
            <w:rtl w:val="0"/>
          </w:rPr>
          <w:t xml:space="preserve">www.givewell.org</w:t>
        </w:r>
      </w:hyperlink>
      <w:r w:rsidDel="00000000" w:rsidR="00000000" w:rsidRPr="00000000">
        <w:rPr>
          <w:rFonts w:ascii="Libre Baskerville" w:cs="Libre Baskerville" w:eastAsia="Libre Baskerville" w:hAnsi="Libre Baskerville"/>
          <w:color w:val="000000"/>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spacing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color w:val="000000"/>
          <w:rtl w:val="0"/>
        </w:rPr>
        <w:t xml:space="preserve">Thank you for your support!</w:t>
      </w:r>
      <w:r w:rsidDel="00000000" w:rsidR="00000000" w:rsidRPr="00000000">
        <w:rPr>
          <w:rtl w:val="0"/>
        </w:rPr>
      </w:r>
    </w:p>
    <w:p w:rsidR="00000000" w:rsidDel="00000000" w:rsidP="00000000" w:rsidRDefault="00000000" w:rsidRPr="00000000" w14:paraId="0000000B">
      <w:pPr>
        <w:spacing w:line="276"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C">
      <w:pPr>
        <w:spacing w:after="200"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Sincerely,</w:t>
      </w:r>
    </w:p>
    <w:p w:rsidR="00000000" w:rsidDel="00000000" w:rsidP="00000000" w:rsidRDefault="00000000" w:rsidRPr="00000000" w14:paraId="0000000D">
      <w:pPr>
        <w:spacing w:after="200" w:line="27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GiveWell Staff</w:t>
        <w:br w:type="textWrapping"/>
      </w:r>
      <w:hyperlink r:id="rId8">
        <w:r w:rsidDel="00000000" w:rsidR="00000000" w:rsidRPr="00000000">
          <w:rPr>
            <w:rFonts w:ascii="Libre Baskerville" w:cs="Libre Baskerville" w:eastAsia="Libre Baskerville" w:hAnsi="Libre Baskerville"/>
            <w:color w:val="0000ff"/>
            <w:u w:val="single"/>
            <w:rtl w:val="0"/>
          </w:rPr>
          <w:t xml:space="preserve">www.givewell.org</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ivewell.org" TargetMode="External"/><Relationship Id="rId8" Type="http://schemas.openxmlformats.org/officeDocument/2006/relationships/hyperlink" Target="http://www.givewel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